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49" w:rsidRDefault="007528A7" w:rsidP="0075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essuno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-643890</wp:posOffset>
            </wp:positionV>
            <wp:extent cx="7296150" cy="867327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86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8A7" w:rsidRDefault="007528A7">
      <w:pPr>
        <w:jc w:val="center"/>
        <w:rPr>
          <w:rStyle w:val="Nessuno"/>
          <w:u w:val="single"/>
        </w:rPr>
      </w:pPr>
    </w:p>
    <w:p w:rsidR="000F7B68" w:rsidRPr="00CD3824" w:rsidRDefault="000F7B68">
      <w:pPr>
        <w:jc w:val="center"/>
        <w:rPr>
          <w:rStyle w:val="Nessuno"/>
          <w:u w:val="single"/>
        </w:rPr>
      </w:pPr>
    </w:p>
    <w:p w:rsidR="00110149" w:rsidRPr="007528A7" w:rsidRDefault="00110149">
      <w:pPr>
        <w:jc w:val="center"/>
        <w:rPr>
          <w:rStyle w:val="Nessuno"/>
          <w:rFonts w:ascii="Century Gothic" w:hAnsi="Century Gothic"/>
          <w:u w:val="single"/>
        </w:rPr>
      </w:pPr>
    </w:p>
    <w:p w:rsidR="00913B25" w:rsidRDefault="00913B25" w:rsidP="00913B25">
      <w:pPr>
        <w:rPr>
          <w:rFonts w:ascii="Century Gothic" w:hAnsi="Century Gothic" w:cs="Times New Roman"/>
          <w:b/>
          <w:color w:val="808080" w:themeColor="background1" w:themeShade="80"/>
        </w:rPr>
      </w:pPr>
      <w:r>
        <w:rPr>
          <w:rFonts w:ascii="Century Gothic" w:hAnsi="Century Gothic" w:cs="Times New Roman"/>
          <w:b/>
          <w:color w:val="808080" w:themeColor="background1" w:themeShade="80"/>
        </w:rPr>
        <w:t>Conferenza Stampa</w:t>
      </w:r>
    </w:p>
    <w:p w:rsidR="00913B25" w:rsidRPr="00092CB9" w:rsidRDefault="00913B25" w:rsidP="00913B25">
      <w:pPr>
        <w:rPr>
          <w:rFonts w:ascii="Century Gothic" w:hAnsi="Century Gothic" w:cs="Times New Roman"/>
          <w:b/>
          <w:color w:val="808080" w:themeColor="background1" w:themeShade="80"/>
        </w:rPr>
      </w:pPr>
      <w:r w:rsidRPr="00092CB9">
        <w:rPr>
          <w:rFonts w:ascii="Century Gothic" w:hAnsi="Century Gothic" w:cs="Times New Roman"/>
          <w:b/>
          <w:color w:val="808080" w:themeColor="background1" w:themeShade="80"/>
        </w:rPr>
        <w:t>Cassa Rurale Alta Valsugana</w:t>
      </w:r>
    </w:p>
    <w:p w:rsidR="00913B25" w:rsidRPr="00092CB9" w:rsidRDefault="00913B25" w:rsidP="00913B25">
      <w:pPr>
        <w:rPr>
          <w:rFonts w:ascii="Century Gothic" w:hAnsi="Century Gothic" w:cs="Times New Roman"/>
          <w:color w:val="808080" w:themeColor="background1" w:themeShade="80"/>
        </w:rPr>
      </w:pPr>
      <w:r w:rsidRPr="00092CB9">
        <w:rPr>
          <w:rFonts w:ascii="Century Gothic" w:hAnsi="Century Gothic" w:cs="Times New Roman"/>
          <w:color w:val="808080" w:themeColor="background1" w:themeShade="80"/>
        </w:rPr>
        <w:t>Sala Peghini – Piazza Gavazzi, Pergine Valsugana</w:t>
      </w:r>
    </w:p>
    <w:p w:rsidR="00913B25" w:rsidRDefault="00913B25" w:rsidP="00913B25">
      <w:pPr>
        <w:rPr>
          <w:rFonts w:ascii="Century Gothic" w:hAnsi="Century Gothic" w:cs="Times New Roman"/>
          <w:color w:val="808080" w:themeColor="background1" w:themeShade="80"/>
        </w:rPr>
      </w:pPr>
      <w:r>
        <w:rPr>
          <w:rFonts w:ascii="Century Gothic" w:hAnsi="Century Gothic" w:cs="Times New Roman"/>
          <w:color w:val="808080" w:themeColor="background1" w:themeShade="80"/>
        </w:rPr>
        <w:t>Mercoledì 22 gennaio 2020</w:t>
      </w:r>
      <w:r w:rsidRPr="00092CB9">
        <w:rPr>
          <w:rFonts w:ascii="Century Gothic" w:hAnsi="Century Gothic" w:cs="Times New Roman"/>
          <w:color w:val="808080" w:themeColor="background1" w:themeShade="80"/>
        </w:rPr>
        <w:t xml:space="preserve"> – ore 11.30</w:t>
      </w:r>
    </w:p>
    <w:p w:rsidR="00913B25" w:rsidRDefault="00913B25" w:rsidP="00913B25">
      <w:pPr>
        <w:rPr>
          <w:rFonts w:ascii="Century Gothic" w:hAnsi="Century Gothic" w:cs="Times New Roman"/>
          <w:color w:val="808080" w:themeColor="background1" w:themeShade="80"/>
        </w:rPr>
      </w:pPr>
    </w:p>
    <w:p w:rsidR="00913B25" w:rsidRPr="00092CB9" w:rsidRDefault="00913B25" w:rsidP="00913B25">
      <w:pPr>
        <w:rPr>
          <w:rFonts w:ascii="Century Gothic" w:hAnsi="Century Gothic" w:cs="Times New Roman"/>
          <w:b/>
          <w:color w:val="005366"/>
        </w:rPr>
      </w:pPr>
    </w:p>
    <w:p w:rsidR="007528A7" w:rsidRDefault="007528A7">
      <w:pPr>
        <w:jc w:val="center"/>
        <w:rPr>
          <w:rStyle w:val="Nessuno"/>
          <w:rFonts w:ascii="Century Gothic" w:hAnsi="Century Gothic"/>
          <w:u w:val="single"/>
        </w:rPr>
      </w:pPr>
    </w:p>
    <w:p w:rsidR="00110149" w:rsidRPr="00913B25" w:rsidRDefault="00CD3824">
      <w:pPr>
        <w:jc w:val="center"/>
        <w:rPr>
          <w:rStyle w:val="Nessuno"/>
          <w:rFonts w:ascii="Century Gothic" w:hAnsi="Century Gothic"/>
          <w:b/>
          <w:bCs/>
          <w:color w:val="005366"/>
          <w:sz w:val="52"/>
          <w:szCs w:val="52"/>
          <w:u w:color="0070C0"/>
        </w:rPr>
      </w:pPr>
      <w:r w:rsidRPr="00913B25">
        <w:rPr>
          <w:rStyle w:val="Nessuno"/>
          <w:rFonts w:ascii="Century Gothic" w:hAnsi="Century Gothic"/>
          <w:bCs/>
          <w:color w:val="005366"/>
          <w:sz w:val="52"/>
          <w:szCs w:val="52"/>
          <w:u w:color="0070C0"/>
        </w:rPr>
        <w:t>OBIETTIVO</w:t>
      </w:r>
      <w:r w:rsidRPr="00913B25">
        <w:rPr>
          <w:rStyle w:val="Nessuno"/>
          <w:rFonts w:ascii="Century Gothic" w:hAnsi="Century Gothic"/>
          <w:b/>
          <w:bCs/>
          <w:color w:val="005366"/>
          <w:sz w:val="52"/>
          <w:szCs w:val="52"/>
          <w:u w:color="0070C0"/>
        </w:rPr>
        <w:t xml:space="preserve"> CASA</w:t>
      </w:r>
    </w:p>
    <w:p w:rsidR="007528A7" w:rsidRPr="00913B25" w:rsidRDefault="007528A7" w:rsidP="007528A7">
      <w:pPr>
        <w:jc w:val="center"/>
        <w:rPr>
          <w:rStyle w:val="Nessuno"/>
          <w:rFonts w:ascii="Century Gothic" w:hAnsi="Century Gothic"/>
          <w:bCs/>
          <w:color w:val="005366"/>
          <w:u w:color="0070C0"/>
        </w:rPr>
      </w:pPr>
      <w:r w:rsidRPr="00913B25">
        <w:rPr>
          <w:rStyle w:val="Nessuno"/>
          <w:rFonts w:ascii="Century Gothic" w:hAnsi="Century Gothic"/>
          <w:bCs/>
          <w:color w:val="005366"/>
          <w:u w:color="0070C0"/>
        </w:rPr>
        <w:t>SERATA INFORMATIVA E DI CONFRONTO</w:t>
      </w:r>
    </w:p>
    <w:p w:rsidR="007528A7" w:rsidRDefault="007528A7" w:rsidP="007528A7">
      <w:pPr>
        <w:jc w:val="center"/>
        <w:rPr>
          <w:rStyle w:val="Nessuno"/>
          <w:rFonts w:ascii="Century Gothic" w:hAnsi="Century Gothic"/>
          <w:bCs/>
          <w:color w:val="005366"/>
          <w:sz w:val="20"/>
          <w:szCs w:val="20"/>
          <w:u w:color="0070C0"/>
        </w:rPr>
      </w:pPr>
    </w:p>
    <w:p w:rsidR="00913B25" w:rsidRDefault="00913B25" w:rsidP="007528A7">
      <w:pPr>
        <w:jc w:val="center"/>
        <w:rPr>
          <w:rStyle w:val="Nessuno"/>
          <w:rFonts w:ascii="Century Gothic" w:hAnsi="Century Gothic"/>
          <w:bCs/>
          <w:color w:val="005366"/>
          <w:sz w:val="20"/>
          <w:szCs w:val="20"/>
          <w:u w:color="0070C0"/>
        </w:rPr>
      </w:pPr>
    </w:p>
    <w:p w:rsidR="000F7B68" w:rsidRPr="007528A7" w:rsidRDefault="000F7B68" w:rsidP="007528A7">
      <w:pPr>
        <w:jc w:val="center"/>
        <w:rPr>
          <w:rStyle w:val="Nessuno"/>
          <w:rFonts w:ascii="Century Gothic" w:hAnsi="Century Gothic"/>
          <w:bCs/>
          <w:color w:val="005366"/>
          <w:sz w:val="20"/>
          <w:szCs w:val="20"/>
          <w:u w:color="0070C0"/>
        </w:rPr>
      </w:pPr>
    </w:p>
    <w:p w:rsidR="00110149" w:rsidRPr="007528A7" w:rsidRDefault="00110149">
      <w:pPr>
        <w:rPr>
          <w:rFonts w:ascii="Century Gothic" w:hAnsi="Century Gothic"/>
          <w:sz w:val="20"/>
          <w:szCs w:val="20"/>
        </w:rPr>
      </w:pPr>
    </w:p>
    <w:p w:rsidR="00110149" w:rsidRPr="00913B25" w:rsidRDefault="00CD3824" w:rsidP="0090513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3B25">
        <w:rPr>
          <w:rFonts w:ascii="Century Gothic" w:hAnsi="Century Gothic"/>
          <w:sz w:val="22"/>
          <w:szCs w:val="22"/>
        </w:rPr>
        <w:t>L’</w:t>
      </w:r>
      <w:r w:rsidRPr="00913B25">
        <w:rPr>
          <w:rStyle w:val="Nessuno"/>
          <w:rFonts w:ascii="Century Gothic" w:hAnsi="Century Gothic"/>
          <w:b/>
          <w:bCs/>
          <w:sz w:val="22"/>
          <w:szCs w:val="22"/>
        </w:rPr>
        <w:t>Associazione Cooperazione Futura</w:t>
      </w:r>
      <w:r w:rsidRPr="00913B25">
        <w:rPr>
          <w:rFonts w:ascii="Century Gothic" w:hAnsi="Century Gothic"/>
          <w:sz w:val="22"/>
          <w:szCs w:val="22"/>
        </w:rPr>
        <w:t xml:space="preserve"> </w:t>
      </w:r>
      <w:r w:rsidRPr="00913B25">
        <w:rPr>
          <w:rStyle w:val="Nessuno"/>
          <w:rFonts w:ascii="Century Gothic" w:hAnsi="Century Gothic"/>
          <w:b/>
          <w:bCs/>
          <w:sz w:val="22"/>
          <w:szCs w:val="22"/>
        </w:rPr>
        <w:t xml:space="preserve">Cassa Rurale Alta Valsugana, </w:t>
      </w:r>
      <w:r w:rsidRPr="00913B25">
        <w:rPr>
          <w:rFonts w:ascii="Century Gothic" w:hAnsi="Century Gothic"/>
          <w:sz w:val="22"/>
          <w:szCs w:val="22"/>
        </w:rPr>
        <w:t>presenta una serata informativa su un tema di stretta attualità: un momento di approfondimento sugli aspetti fiscali e sulle procedure per l’acquisto e la ristrutturazione della casa.</w:t>
      </w:r>
    </w:p>
    <w:p w:rsidR="00110149" w:rsidRPr="00913B25" w:rsidRDefault="00110149" w:rsidP="0090513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67515" w:rsidRPr="00913B25" w:rsidRDefault="00CD3824" w:rsidP="0090513E">
      <w:pPr>
        <w:spacing w:line="276" w:lineRule="auto"/>
        <w:jc w:val="both"/>
        <w:rPr>
          <w:rStyle w:val="Nessuno"/>
          <w:rFonts w:ascii="Century Gothic" w:eastAsia="Helvetica" w:hAnsi="Century Gothic" w:cs="Helvetica"/>
          <w:b/>
          <w:bCs/>
          <w:sz w:val="22"/>
          <w:szCs w:val="22"/>
        </w:rPr>
      </w:pPr>
      <w:r w:rsidRPr="00913B25">
        <w:rPr>
          <w:rStyle w:val="Nessuno"/>
          <w:rFonts w:ascii="Century Gothic" w:hAnsi="Century Gothic"/>
          <w:b/>
          <w:bCs/>
          <w:sz w:val="22"/>
          <w:szCs w:val="22"/>
        </w:rPr>
        <w:t>“</w:t>
      </w:r>
      <w:r w:rsidR="00284A21" w:rsidRPr="00913B25">
        <w:rPr>
          <w:rStyle w:val="Nessuno"/>
          <w:rFonts w:ascii="Century Gothic" w:hAnsi="Century Gothic"/>
          <w:b/>
          <w:bCs/>
          <w:sz w:val="22"/>
          <w:szCs w:val="22"/>
        </w:rPr>
        <w:t>Sono 11.800 i residenti sul territorio dell’Alta Valsugana con meno di 40 anni, pari al 21% della popolazione</w:t>
      </w:r>
      <w:r w:rsidRPr="00913B25">
        <w:rPr>
          <w:rStyle w:val="Nessuno"/>
          <w:rFonts w:ascii="Century Gothic" w:hAnsi="Century Gothic"/>
          <w:b/>
          <w:bCs/>
          <w:sz w:val="22"/>
          <w:szCs w:val="22"/>
        </w:rPr>
        <w:t xml:space="preserve"> complessiva</w:t>
      </w:r>
      <w:r w:rsidR="00284A21" w:rsidRPr="00913B25">
        <w:rPr>
          <w:rStyle w:val="Nessuno"/>
          <w:rFonts w:ascii="Century Gothic" w:hAnsi="Century Gothic"/>
          <w:b/>
          <w:bCs/>
          <w:sz w:val="22"/>
          <w:szCs w:val="22"/>
        </w:rPr>
        <w:t>”.</w:t>
      </w:r>
    </w:p>
    <w:p w:rsidR="00110149" w:rsidRPr="00913B25" w:rsidRDefault="00CD3824" w:rsidP="0090513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3B25">
        <w:rPr>
          <w:rFonts w:ascii="Century Gothic" w:hAnsi="Century Gothic"/>
          <w:sz w:val="22"/>
          <w:szCs w:val="22"/>
        </w:rPr>
        <w:t>Un</w:t>
      </w:r>
      <w:r w:rsidR="00A67515" w:rsidRPr="00913B25">
        <w:rPr>
          <w:rFonts w:ascii="Century Gothic" w:hAnsi="Century Gothic"/>
          <w:sz w:val="22"/>
          <w:szCs w:val="22"/>
        </w:rPr>
        <w:t>a fascia di età in cui la casa rappresenta</w:t>
      </w:r>
      <w:r w:rsidRPr="00913B25">
        <w:rPr>
          <w:rFonts w:ascii="Century Gothic" w:hAnsi="Century Gothic"/>
          <w:sz w:val="22"/>
          <w:szCs w:val="22"/>
        </w:rPr>
        <w:t xml:space="preserve"> uno degli obiettivi più importanti.</w:t>
      </w:r>
    </w:p>
    <w:p w:rsidR="00A67515" w:rsidRPr="00913B25" w:rsidRDefault="00A67515" w:rsidP="0090513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110149" w:rsidRPr="00913B25" w:rsidRDefault="00CD3824" w:rsidP="0090513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3B25">
        <w:rPr>
          <w:rFonts w:ascii="Century Gothic" w:hAnsi="Century Gothic"/>
          <w:sz w:val="22"/>
          <w:szCs w:val="22"/>
        </w:rPr>
        <w:t xml:space="preserve">Nel 2019 il dato </w:t>
      </w:r>
      <w:r w:rsidR="00A67515" w:rsidRPr="00913B25">
        <w:rPr>
          <w:rFonts w:ascii="Century Gothic" w:hAnsi="Century Gothic"/>
          <w:sz w:val="22"/>
          <w:szCs w:val="22"/>
        </w:rPr>
        <w:t>relativo a</w:t>
      </w:r>
      <w:r w:rsidRPr="00913B25">
        <w:rPr>
          <w:rFonts w:ascii="Century Gothic" w:hAnsi="Century Gothic"/>
          <w:sz w:val="22"/>
          <w:szCs w:val="22"/>
        </w:rPr>
        <w:t xml:space="preserve">i mutui ipotecari stipulato in Alta Valsugana è stabile rispetto a quello del 2018. Si tratta di circa </w:t>
      </w:r>
      <w:r w:rsidRPr="00913B25">
        <w:rPr>
          <w:rFonts w:ascii="Century Gothic" w:hAnsi="Century Gothic"/>
          <w:b/>
          <w:sz w:val="22"/>
          <w:szCs w:val="22"/>
        </w:rPr>
        <w:t>700 mutui</w:t>
      </w:r>
      <w:r w:rsidRPr="00913B25">
        <w:rPr>
          <w:rFonts w:ascii="Century Gothic" w:hAnsi="Century Gothic"/>
          <w:sz w:val="22"/>
          <w:szCs w:val="22"/>
        </w:rPr>
        <w:t xml:space="preserve"> di cui una parte </w:t>
      </w:r>
      <w:r w:rsidR="00A67515" w:rsidRPr="00913B25">
        <w:rPr>
          <w:rFonts w:ascii="Century Gothic" w:hAnsi="Century Gothic"/>
          <w:sz w:val="22"/>
          <w:szCs w:val="22"/>
        </w:rPr>
        <w:t>significativa</w:t>
      </w:r>
      <w:r w:rsidRPr="00913B25">
        <w:rPr>
          <w:rFonts w:ascii="Century Gothic" w:hAnsi="Century Gothic"/>
          <w:sz w:val="22"/>
          <w:szCs w:val="22"/>
        </w:rPr>
        <w:t xml:space="preserve"> è rappresentata da quelli stipulati da chi acquista, costruisce o ristruttura casa. Il dato conferma dunque la timida ripresa che il 2018 aveva </w:t>
      </w:r>
      <w:r w:rsidR="00A67515" w:rsidRPr="00913B25">
        <w:rPr>
          <w:rFonts w:ascii="Century Gothic" w:hAnsi="Century Gothic"/>
          <w:sz w:val="22"/>
          <w:szCs w:val="22"/>
        </w:rPr>
        <w:t>rilevato</w:t>
      </w:r>
      <w:r w:rsidRPr="00913B25">
        <w:rPr>
          <w:rFonts w:ascii="Century Gothic" w:hAnsi="Century Gothic"/>
          <w:sz w:val="22"/>
          <w:szCs w:val="22"/>
        </w:rPr>
        <w:t xml:space="preserve"> rispetto al 2017 quando il dato si attestava su circa 600 atti ipotecari.</w:t>
      </w:r>
    </w:p>
    <w:p w:rsidR="00110149" w:rsidRPr="00913B25" w:rsidRDefault="00CD3824" w:rsidP="0090513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3B25">
        <w:rPr>
          <w:rFonts w:ascii="Century Gothic" w:hAnsi="Century Gothic"/>
          <w:sz w:val="22"/>
          <w:szCs w:val="22"/>
        </w:rPr>
        <w:t xml:space="preserve">Forte di questi numeri e del riscontro ottenuto nel 2017 durante la prima edizione della serata </w:t>
      </w:r>
      <w:r w:rsidRPr="00913B25">
        <w:rPr>
          <w:rStyle w:val="Nessuno"/>
          <w:rFonts w:ascii="Century Gothic" w:hAnsi="Century Gothic"/>
          <w:b/>
          <w:bCs/>
          <w:sz w:val="22"/>
          <w:szCs w:val="22"/>
        </w:rPr>
        <w:t>“Obiettivo casa”</w:t>
      </w:r>
      <w:r w:rsidRPr="00913B25">
        <w:rPr>
          <w:rStyle w:val="Nessuno"/>
          <w:rFonts w:ascii="Century Gothic" w:hAnsi="Century Gothic"/>
          <w:bCs/>
          <w:sz w:val="22"/>
          <w:szCs w:val="22"/>
        </w:rPr>
        <w:t>,</w:t>
      </w:r>
      <w:r w:rsidRPr="00913B25">
        <w:rPr>
          <w:rFonts w:ascii="Century Gothic" w:hAnsi="Century Gothic"/>
          <w:sz w:val="22"/>
          <w:szCs w:val="22"/>
        </w:rPr>
        <w:t xml:space="preserve"> l’Associazione Cooperazione Futura Cassa Rurale Alta Valsugana </w:t>
      </w:r>
      <w:r w:rsidR="00A67515" w:rsidRPr="00913B25">
        <w:rPr>
          <w:rFonts w:ascii="Century Gothic" w:hAnsi="Century Gothic"/>
          <w:sz w:val="22"/>
          <w:szCs w:val="22"/>
        </w:rPr>
        <w:t>promuove</w:t>
      </w:r>
      <w:r w:rsidRPr="00913B25">
        <w:rPr>
          <w:rFonts w:ascii="Century Gothic" w:hAnsi="Century Gothic"/>
          <w:sz w:val="22"/>
          <w:szCs w:val="22"/>
        </w:rPr>
        <w:t xml:space="preserve"> una seconda edizione della serata informativa </w:t>
      </w:r>
      <w:r w:rsidR="00A67515" w:rsidRPr="00913B25">
        <w:rPr>
          <w:rFonts w:ascii="Century Gothic" w:hAnsi="Century Gothic"/>
          <w:b/>
          <w:sz w:val="22"/>
          <w:szCs w:val="22"/>
        </w:rPr>
        <w:t>Venerdì</w:t>
      </w:r>
      <w:r w:rsidRPr="00913B25">
        <w:rPr>
          <w:rFonts w:ascii="Century Gothic" w:hAnsi="Century Gothic"/>
          <w:sz w:val="22"/>
          <w:szCs w:val="22"/>
        </w:rPr>
        <w:t xml:space="preserve"> </w:t>
      </w:r>
      <w:r w:rsidRPr="00913B25">
        <w:rPr>
          <w:rStyle w:val="Nessuno"/>
          <w:rFonts w:ascii="Century Gothic" w:hAnsi="Century Gothic"/>
          <w:b/>
          <w:bCs/>
          <w:sz w:val="22"/>
          <w:szCs w:val="22"/>
        </w:rPr>
        <w:t xml:space="preserve">24 gennaio 2020 </w:t>
      </w:r>
      <w:r w:rsidRPr="00913B25">
        <w:rPr>
          <w:rFonts w:ascii="Century Gothic" w:hAnsi="Century Gothic"/>
          <w:sz w:val="22"/>
          <w:szCs w:val="22"/>
        </w:rPr>
        <w:t xml:space="preserve">alle ore </w:t>
      </w:r>
      <w:r w:rsidRPr="00913B25">
        <w:rPr>
          <w:rStyle w:val="Nessuno"/>
          <w:rFonts w:ascii="Century Gothic" w:hAnsi="Century Gothic"/>
          <w:b/>
          <w:bCs/>
          <w:sz w:val="22"/>
          <w:szCs w:val="22"/>
        </w:rPr>
        <w:t>20.00</w:t>
      </w:r>
      <w:r w:rsidRPr="00913B25">
        <w:rPr>
          <w:rFonts w:ascii="Century Gothic" w:hAnsi="Century Gothic"/>
          <w:sz w:val="22"/>
          <w:szCs w:val="22"/>
        </w:rPr>
        <w:t xml:space="preserve"> presso l’</w:t>
      </w:r>
      <w:r w:rsidRPr="00913B25">
        <w:rPr>
          <w:rStyle w:val="Nessuno"/>
          <w:rFonts w:ascii="Century Gothic" w:hAnsi="Century Gothic"/>
          <w:b/>
          <w:bCs/>
          <w:sz w:val="22"/>
          <w:szCs w:val="22"/>
        </w:rPr>
        <w:t>Auditorium delle Scuole Don Milani a Pergine</w:t>
      </w:r>
      <w:r w:rsidRPr="00913B25">
        <w:rPr>
          <w:rStyle w:val="Nessuno"/>
          <w:rFonts w:ascii="Century Gothic" w:hAnsi="Century Gothic"/>
          <w:bCs/>
          <w:sz w:val="22"/>
          <w:szCs w:val="22"/>
        </w:rPr>
        <w:t xml:space="preserve"> alla presenza di esperti del settore edilizio in campo legale, fiscale e normativo.</w:t>
      </w:r>
    </w:p>
    <w:p w:rsidR="00110149" w:rsidRPr="00913B25" w:rsidRDefault="00CD3824" w:rsidP="0090513E">
      <w:pPr>
        <w:pStyle w:val="Bodytext2"/>
        <w:shd w:val="clear" w:color="auto" w:fill="auto"/>
        <w:spacing w:after="0" w:line="276" w:lineRule="auto"/>
        <w:rPr>
          <w:rStyle w:val="Nessuno"/>
          <w:rFonts w:ascii="Century Gothic" w:eastAsia="Calibri" w:hAnsi="Century Gothic" w:cs="Calibri"/>
        </w:rPr>
      </w:pPr>
      <w:r w:rsidRPr="00913B25">
        <w:rPr>
          <w:rStyle w:val="Nessuno"/>
          <w:rFonts w:ascii="Century Gothic" w:hAnsi="Century Gothic"/>
        </w:rPr>
        <w:br/>
      </w:r>
      <w:r w:rsidRPr="00913B25">
        <w:rPr>
          <w:rStyle w:val="Nessuno"/>
          <w:rFonts w:ascii="Century Gothic" w:eastAsia="Calibri" w:hAnsi="Century Gothic" w:cs="Calibri"/>
        </w:rPr>
        <w:t xml:space="preserve">L’associazione </w:t>
      </w:r>
      <w:r w:rsidRPr="00913B25">
        <w:rPr>
          <w:rStyle w:val="Nessuno"/>
          <w:rFonts w:ascii="Century Gothic" w:eastAsia="Calibri" w:hAnsi="Century Gothic" w:cs="Calibri"/>
          <w:b/>
          <w:bCs/>
          <w:shd w:val="clear" w:color="auto" w:fill="FFFFFF"/>
        </w:rPr>
        <w:t>Cooperazione Futura</w:t>
      </w:r>
      <w:r w:rsidRPr="00913B25">
        <w:rPr>
          <w:rStyle w:val="Nessuno"/>
          <w:rFonts w:ascii="Century Gothic" w:eastAsia="Calibri" w:hAnsi="Century Gothic" w:cs="Calibri"/>
        </w:rPr>
        <w:t>, affiliata alla Cassa Rurale,</w:t>
      </w:r>
      <w:r w:rsidRPr="00913B25">
        <w:rPr>
          <w:rStyle w:val="Nessuno"/>
          <w:rFonts w:ascii="Century Gothic" w:eastAsia="Calibri" w:hAnsi="Century Gothic" w:cs="Calibri"/>
          <w:b/>
          <w:bCs/>
          <w:shd w:val="clear" w:color="auto" w:fill="FFFFFF"/>
        </w:rPr>
        <w:t xml:space="preserve"> </w:t>
      </w:r>
      <w:r w:rsidRPr="00913B25">
        <w:rPr>
          <w:rStyle w:val="Nessuno"/>
          <w:rFonts w:ascii="Century Gothic" w:eastAsia="Calibri" w:hAnsi="Century Gothic" w:cs="Calibri"/>
        </w:rPr>
        <w:t xml:space="preserve">è oramai al suo secondo anno di attività. Costituita da e per i giovani, si affianca, nell’ambito dell’attività sociale, alla storica </w:t>
      </w:r>
      <w:r w:rsidRPr="00913B25">
        <w:rPr>
          <w:rStyle w:val="Nessuno"/>
          <w:rFonts w:ascii="Century Gothic" w:eastAsia="Calibri" w:hAnsi="Century Gothic" w:cs="Calibri"/>
          <w:b/>
          <w:bCs/>
          <w:shd w:val="clear" w:color="auto" w:fill="FFFFFF"/>
        </w:rPr>
        <w:t xml:space="preserve">Cooperazione Reciproca. </w:t>
      </w:r>
      <w:r w:rsidRPr="00913B25">
        <w:rPr>
          <w:rStyle w:val="Nessuno"/>
          <w:rFonts w:ascii="Century Gothic" w:eastAsia="Calibri" w:hAnsi="Century Gothic" w:cs="Calibri"/>
        </w:rPr>
        <w:t>Il Direttivo, insieme con soci, si impegna a realizzare, sostenere e contribuire a progetti che puntino ad avere una ricaduta positiva nei confronti dei giovani del territorio</w:t>
      </w:r>
      <w:r w:rsidR="00A67515" w:rsidRPr="00913B25">
        <w:rPr>
          <w:rStyle w:val="Nessuno"/>
          <w:rFonts w:ascii="Century Gothic" w:eastAsia="Calibri" w:hAnsi="Century Gothic" w:cs="Calibri"/>
        </w:rPr>
        <w:t xml:space="preserve"> in cui opera </w:t>
      </w:r>
      <w:r w:rsidRPr="00913B25">
        <w:rPr>
          <w:rStyle w:val="Nessuno"/>
          <w:rFonts w:ascii="Century Gothic" w:eastAsia="Calibri" w:hAnsi="Century Gothic" w:cs="Calibri"/>
        </w:rPr>
        <w:t>la Cassa Rurale.</w:t>
      </w:r>
    </w:p>
    <w:p w:rsidR="00A67515" w:rsidRPr="00913B25" w:rsidRDefault="00A67515" w:rsidP="0090513E">
      <w:pPr>
        <w:spacing w:line="276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110149" w:rsidRPr="00913B25" w:rsidRDefault="00CD3824" w:rsidP="0090513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3B25">
        <w:rPr>
          <w:rFonts w:ascii="Century Gothic" w:eastAsia="Calibri" w:hAnsi="Century Gothic" w:cs="Calibri"/>
          <w:sz w:val="22"/>
          <w:szCs w:val="22"/>
        </w:rPr>
        <w:t>“Obiettivo Casa” è uno dei progetti che l’associazione propone all’interno di un nutrito programma per il 2020 (a breve partirà un corso di cucina, durante il periodo estivo visiteremo le attività agr</w:t>
      </w:r>
      <w:r w:rsidR="00A67515" w:rsidRPr="00913B25">
        <w:rPr>
          <w:rFonts w:ascii="Century Gothic" w:eastAsia="Calibri" w:hAnsi="Century Gothic" w:cs="Calibri"/>
          <w:sz w:val="22"/>
          <w:szCs w:val="22"/>
        </w:rPr>
        <w:t>ituristiche della nostra zona e,</w:t>
      </w:r>
      <w:r w:rsidRPr="00913B25">
        <w:rPr>
          <w:rFonts w:ascii="Century Gothic" w:eastAsia="Calibri" w:hAnsi="Century Gothic" w:cs="Calibri"/>
          <w:sz w:val="22"/>
          <w:szCs w:val="22"/>
        </w:rPr>
        <w:t xml:space="preserve"> comunque, molti altri saranno gli appuntamenti che non mancheremo di portare a conoscenza)</w:t>
      </w:r>
      <w:r w:rsidR="00A67515" w:rsidRPr="00913B25">
        <w:rPr>
          <w:rFonts w:ascii="Century Gothic" w:eastAsia="Calibri" w:hAnsi="Century Gothic" w:cs="Calibri"/>
          <w:sz w:val="22"/>
          <w:szCs w:val="22"/>
        </w:rPr>
        <w:t>.</w:t>
      </w:r>
    </w:p>
    <w:p w:rsidR="00110149" w:rsidRPr="00913B25" w:rsidRDefault="00CD3824">
      <w:pPr>
        <w:jc w:val="both"/>
        <w:rPr>
          <w:rFonts w:ascii="Century Gothic" w:hAnsi="Century Gothic"/>
          <w:sz w:val="22"/>
          <w:szCs w:val="22"/>
        </w:rPr>
      </w:pPr>
      <w:r w:rsidRPr="00913B25">
        <w:rPr>
          <w:rFonts w:ascii="Century Gothic" w:eastAsia="Calibri" w:hAnsi="Century Gothic" w:cs="Calibri"/>
          <w:sz w:val="22"/>
          <w:szCs w:val="22"/>
        </w:rPr>
        <w:lastRenderedPageBreak/>
        <w:t xml:space="preserve">Durante la conferenza stampa verranno illustrati i dettagli della serata informativa ed interverranno: </w:t>
      </w:r>
    </w:p>
    <w:p w:rsidR="00110149" w:rsidRPr="00913B25" w:rsidRDefault="00110149">
      <w:pPr>
        <w:spacing w:line="300" w:lineRule="auto"/>
        <w:jc w:val="both"/>
        <w:rPr>
          <w:rFonts w:ascii="Century Gothic" w:hAnsi="Century Gothic"/>
          <w:sz w:val="22"/>
          <w:szCs w:val="22"/>
        </w:rPr>
      </w:pPr>
    </w:p>
    <w:p w:rsidR="00110149" w:rsidRPr="00913B25" w:rsidRDefault="00CD3824">
      <w:pPr>
        <w:pStyle w:val="Paragrafoelenco"/>
        <w:numPr>
          <w:ilvl w:val="0"/>
          <w:numId w:val="2"/>
        </w:numPr>
        <w:spacing w:line="300" w:lineRule="auto"/>
        <w:jc w:val="both"/>
        <w:rPr>
          <w:rFonts w:ascii="Century Gothic" w:hAnsi="Century Gothic"/>
          <w:sz w:val="22"/>
          <w:szCs w:val="22"/>
        </w:rPr>
      </w:pPr>
      <w:r w:rsidRPr="00913B25">
        <w:rPr>
          <w:rStyle w:val="Nessuno"/>
          <w:rFonts w:ascii="Century Gothic" w:eastAsia="Calibri" w:hAnsi="Century Gothic" w:cs="Calibri"/>
          <w:b/>
          <w:bCs/>
          <w:sz w:val="22"/>
          <w:szCs w:val="22"/>
        </w:rPr>
        <w:t>Franco Senesi</w:t>
      </w:r>
      <w:r w:rsidRPr="00913B25">
        <w:rPr>
          <w:rFonts w:ascii="Century Gothic" w:eastAsia="Calibri" w:hAnsi="Century Gothic" w:cs="Calibri"/>
          <w:sz w:val="22"/>
          <w:szCs w:val="22"/>
        </w:rPr>
        <w:t xml:space="preserve"> Presidente Cassa Rurale Alta Valsugana</w:t>
      </w:r>
    </w:p>
    <w:p w:rsidR="00110149" w:rsidRPr="00913B25" w:rsidRDefault="00CD3824">
      <w:pPr>
        <w:pStyle w:val="Paragrafoelenco"/>
        <w:numPr>
          <w:ilvl w:val="0"/>
          <w:numId w:val="2"/>
        </w:numPr>
        <w:spacing w:line="30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13B25">
        <w:rPr>
          <w:rFonts w:ascii="Century Gothic" w:eastAsia="Calibri" w:hAnsi="Century Gothic" w:cs="Calibri"/>
          <w:b/>
          <w:bCs/>
          <w:sz w:val="22"/>
          <w:szCs w:val="22"/>
        </w:rPr>
        <w:t xml:space="preserve">Massimo Tarter </w:t>
      </w:r>
      <w:r w:rsidRPr="00913B25">
        <w:rPr>
          <w:rStyle w:val="Nessuno"/>
          <w:rFonts w:ascii="Century Gothic" w:eastAsia="Calibri" w:hAnsi="Century Gothic" w:cs="Calibri"/>
          <w:sz w:val="22"/>
          <w:szCs w:val="22"/>
        </w:rPr>
        <w:t xml:space="preserve">Responsabile </w:t>
      </w:r>
      <w:r w:rsidR="00A67515" w:rsidRPr="00913B25">
        <w:rPr>
          <w:rStyle w:val="Nessuno"/>
          <w:rFonts w:ascii="Century Gothic" w:eastAsia="Calibri" w:hAnsi="Century Gothic" w:cs="Calibri"/>
          <w:sz w:val="22"/>
          <w:szCs w:val="22"/>
        </w:rPr>
        <w:t xml:space="preserve">Area </w:t>
      </w:r>
      <w:r w:rsidRPr="00913B25">
        <w:rPr>
          <w:rStyle w:val="Nessuno"/>
          <w:rFonts w:ascii="Century Gothic" w:eastAsia="Calibri" w:hAnsi="Century Gothic" w:cs="Calibri"/>
          <w:sz w:val="22"/>
          <w:szCs w:val="22"/>
        </w:rPr>
        <w:t>commerciale Cassa Rurale Alta Valsugana</w:t>
      </w:r>
    </w:p>
    <w:p w:rsidR="00110149" w:rsidRPr="00913B25" w:rsidRDefault="00CD3824">
      <w:pPr>
        <w:pStyle w:val="Paragrafoelenco"/>
        <w:numPr>
          <w:ilvl w:val="0"/>
          <w:numId w:val="2"/>
        </w:numPr>
        <w:spacing w:line="30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13B25">
        <w:rPr>
          <w:rFonts w:ascii="Century Gothic" w:eastAsia="Calibri" w:hAnsi="Century Gothic" w:cs="Calibri"/>
          <w:b/>
          <w:bCs/>
          <w:sz w:val="22"/>
          <w:szCs w:val="22"/>
        </w:rPr>
        <w:t xml:space="preserve">Maria Rita Ciola </w:t>
      </w:r>
      <w:r w:rsidRPr="00913B25">
        <w:rPr>
          <w:rStyle w:val="Nessuno"/>
          <w:rFonts w:ascii="Century Gothic" w:eastAsia="Calibri" w:hAnsi="Century Gothic" w:cs="Calibri"/>
          <w:sz w:val="22"/>
          <w:szCs w:val="22"/>
        </w:rPr>
        <w:t>Componente Cd</w:t>
      </w:r>
      <w:r w:rsidR="007D7E2A">
        <w:rPr>
          <w:rStyle w:val="Nessuno"/>
          <w:rFonts w:ascii="Century Gothic" w:eastAsia="Calibri" w:hAnsi="Century Gothic" w:cs="Calibri"/>
          <w:sz w:val="22"/>
          <w:szCs w:val="22"/>
        </w:rPr>
        <w:t>a</w:t>
      </w:r>
      <w:r w:rsidRPr="00913B25">
        <w:rPr>
          <w:rStyle w:val="Nessuno"/>
          <w:rFonts w:ascii="Century Gothic" w:eastAsia="Calibri" w:hAnsi="Century Gothic" w:cs="Calibri"/>
          <w:sz w:val="22"/>
          <w:szCs w:val="22"/>
        </w:rPr>
        <w:t xml:space="preserve"> Cassa Rurale Alta Valsugana con delega ai Giovani</w:t>
      </w:r>
    </w:p>
    <w:p w:rsidR="00110149" w:rsidRPr="00913B25" w:rsidRDefault="00CD3824">
      <w:pPr>
        <w:pStyle w:val="Paragrafoelenco"/>
        <w:numPr>
          <w:ilvl w:val="0"/>
          <w:numId w:val="2"/>
        </w:numPr>
        <w:spacing w:line="30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913B25">
        <w:rPr>
          <w:rFonts w:ascii="Century Gothic" w:eastAsia="Calibri" w:hAnsi="Century Gothic" w:cs="Calibri"/>
          <w:b/>
          <w:bCs/>
          <w:sz w:val="22"/>
          <w:szCs w:val="22"/>
        </w:rPr>
        <w:t xml:space="preserve">Ilenia Froner </w:t>
      </w:r>
      <w:r w:rsidRPr="00913B25">
        <w:rPr>
          <w:rStyle w:val="Nessuno"/>
          <w:rFonts w:ascii="Century Gothic" w:eastAsia="Calibri" w:hAnsi="Century Gothic" w:cs="Calibri"/>
          <w:sz w:val="22"/>
          <w:szCs w:val="22"/>
        </w:rPr>
        <w:t>Presidente Associazione Cooperazione Futura</w:t>
      </w:r>
    </w:p>
    <w:p w:rsidR="00110149" w:rsidRPr="000F7B68" w:rsidRDefault="00CD3824">
      <w:pPr>
        <w:pStyle w:val="Paragrafoelenco"/>
        <w:numPr>
          <w:ilvl w:val="0"/>
          <w:numId w:val="2"/>
        </w:numPr>
        <w:spacing w:line="300" w:lineRule="auto"/>
        <w:jc w:val="both"/>
        <w:rPr>
          <w:rStyle w:val="Nessuno"/>
          <w:rFonts w:ascii="Century Gothic" w:hAnsi="Century Gothic"/>
          <w:b/>
          <w:bCs/>
          <w:sz w:val="22"/>
          <w:szCs w:val="22"/>
        </w:rPr>
      </w:pPr>
      <w:r w:rsidRPr="00913B25">
        <w:rPr>
          <w:rFonts w:ascii="Century Gothic" w:eastAsia="Calibri" w:hAnsi="Century Gothic" w:cs="Calibri"/>
          <w:b/>
          <w:bCs/>
          <w:sz w:val="22"/>
          <w:szCs w:val="22"/>
        </w:rPr>
        <w:t xml:space="preserve">Riccardo Giacomelli </w:t>
      </w:r>
      <w:r w:rsidRPr="00913B25">
        <w:rPr>
          <w:rStyle w:val="Nessuno"/>
          <w:rFonts w:ascii="Century Gothic" w:eastAsia="Calibri" w:hAnsi="Century Gothic" w:cs="Calibri"/>
          <w:sz w:val="22"/>
          <w:szCs w:val="22"/>
        </w:rPr>
        <w:t>Architetto e componente del direttivo di Cooperazione Futura</w:t>
      </w:r>
    </w:p>
    <w:p w:rsidR="000F7B68" w:rsidRDefault="000F7B68" w:rsidP="000F7B68">
      <w:pPr>
        <w:spacing w:line="300" w:lineRule="auto"/>
        <w:jc w:val="both"/>
        <w:rPr>
          <w:rStyle w:val="Nessuno"/>
          <w:rFonts w:ascii="Century Gothic" w:hAnsi="Century Gothic"/>
          <w:b/>
          <w:bCs/>
          <w:sz w:val="22"/>
          <w:szCs w:val="22"/>
        </w:rPr>
      </w:pPr>
    </w:p>
    <w:p w:rsidR="000F7B68" w:rsidRDefault="000F7B68" w:rsidP="000F7B68">
      <w:pPr>
        <w:spacing w:line="300" w:lineRule="auto"/>
        <w:jc w:val="both"/>
        <w:rPr>
          <w:rStyle w:val="Nessuno"/>
          <w:rFonts w:ascii="Century Gothic" w:hAnsi="Century Gothic"/>
          <w:b/>
          <w:bCs/>
          <w:sz w:val="22"/>
          <w:szCs w:val="22"/>
        </w:rPr>
      </w:pPr>
    </w:p>
    <w:p w:rsidR="000F7B68" w:rsidRDefault="000F7B68" w:rsidP="000F7B68">
      <w:pPr>
        <w:spacing w:line="300" w:lineRule="auto"/>
        <w:jc w:val="both"/>
        <w:rPr>
          <w:rStyle w:val="Nessuno"/>
          <w:rFonts w:ascii="Century Gothic" w:hAnsi="Century Gothic"/>
          <w:b/>
          <w:bCs/>
          <w:sz w:val="22"/>
          <w:szCs w:val="22"/>
        </w:rPr>
      </w:pPr>
    </w:p>
    <w:p w:rsidR="000F7B68" w:rsidRDefault="000F7B68" w:rsidP="000F7B68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  <w:r w:rsidRPr="00913B25">
        <w:rPr>
          <w:rFonts w:ascii="Century Gothic" w:eastAsia="Calibri" w:hAnsi="Century Gothic" w:cs="Calibri"/>
          <w:sz w:val="22"/>
          <w:szCs w:val="22"/>
        </w:rPr>
        <w:t>Pergine Valsugana, 2</w:t>
      </w:r>
      <w:r w:rsidR="0090513E">
        <w:rPr>
          <w:rFonts w:ascii="Century Gothic" w:eastAsia="Calibri" w:hAnsi="Century Gothic" w:cs="Calibri"/>
          <w:sz w:val="22"/>
          <w:szCs w:val="22"/>
        </w:rPr>
        <w:t>2</w:t>
      </w:r>
      <w:r w:rsidRPr="00913B25">
        <w:rPr>
          <w:rFonts w:ascii="Century Gothic" w:eastAsia="Calibri" w:hAnsi="Century Gothic" w:cs="Calibri"/>
          <w:sz w:val="22"/>
          <w:szCs w:val="22"/>
        </w:rPr>
        <w:t>.01.2020</w:t>
      </w:r>
    </w:p>
    <w:p w:rsidR="000F7B68" w:rsidRPr="000F7B68" w:rsidRDefault="000F7B68" w:rsidP="000F7B68">
      <w:pPr>
        <w:spacing w:line="300" w:lineRule="auto"/>
        <w:jc w:val="both"/>
        <w:rPr>
          <w:rStyle w:val="Nessuno"/>
          <w:rFonts w:ascii="Century Gothic" w:hAnsi="Century Gothic"/>
          <w:b/>
          <w:bCs/>
          <w:sz w:val="22"/>
          <w:szCs w:val="22"/>
        </w:rPr>
      </w:pPr>
    </w:p>
    <w:p w:rsidR="000F7B68" w:rsidRDefault="000F7B68" w:rsidP="000F7B68">
      <w:pPr>
        <w:spacing w:line="300" w:lineRule="auto"/>
        <w:jc w:val="both"/>
        <w:rPr>
          <w:rStyle w:val="Nessuno"/>
          <w:rFonts w:ascii="Century Gothic" w:hAnsi="Century Gothic"/>
          <w:b/>
          <w:bCs/>
          <w:sz w:val="22"/>
          <w:szCs w:val="22"/>
        </w:rPr>
      </w:pPr>
    </w:p>
    <w:p w:rsidR="007528A7" w:rsidRPr="00913B25" w:rsidRDefault="007528A7" w:rsidP="007528A7">
      <w:pPr>
        <w:spacing w:line="30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913B25" w:rsidRDefault="000F7B68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97790</wp:posOffset>
            </wp:positionV>
            <wp:extent cx="6888480" cy="655955"/>
            <wp:effectExtent l="0" t="0" r="762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p w:rsidR="00913B25" w:rsidRDefault="00913B25" w:rsidP="00913B25">
      <w:pPr>
        <w:spacing w:line="300" w:lineRule="auto"/>
        <w:jc w:val="both"/>
        <w:rPr>
          <w:sz w:val="22"/>
          <w:szCs w:val="22"/>
        </w:rPr>
      </w:pPr>
    </w:p>
    <w:sectPr w:rsidR="00913B25" w:rsidSect="0090513E">
      <w:headerReference w:type="default" r:id="rId9"/>
      <w:footerReference w:type="default" r:id="rId10"/>
      <w:pgSz w:w="11900" w:h="16840" w:code="9"/>
      <w:pgMar w:top="1418" w:right="1134" w:bottom="1134" w:left="1134" w:header="17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5F" w:rsidRDefault="00FF175F">
      <w:r>
        <w:separator/>
      </w:r>
    </w:p>
  </w:endnote>
  <w:endnote w:type="continuationSeparator" w:id="0">
    <w:p w:rsidR="00FF175F" w:rsidRDefault="00FF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49" w:rsidRDefault="00110149">
    <w:pPr>
      <w:pStyle w:val="Intest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5F" w:rsidRDefault="00FF175F">
      <w:r>
        <w:separator/>
      </w:r>
    </w:p>
  </w:footnote>
  <w:footnote w:type="continuationSeparator" w:id="0">
    <w:p w:rsidR="00FF175F" w:rsidRDefault="00FF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49" w:rsidRDefault="00110149">
    <w:pPr>
      <w:pStyle w:val="Intest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134"/>
    <w:multiLevelType w:val="hybridMultilevel"/>
    <w:tmpl w:val="16123702"/>
    <w:numStyleLink w:val="Stileimportato1"/>
  </w:abstractNum>
  <w:abstractNum w:abstractNumId="1" w15:restartNumberingAfterBreak="0">
    <w:nsid w:val="24E81E49"/>
    <w:multiLevelType w:val="hybridMultilevel"/>
    <w:tmpl w:val="16123702"/>
    <w:styleLink w:val="Stileimportato1"/>
    <w:lvl w:ilvl="0" w:tplc="BA8ADA98">
      <w:start w:val="1"/>
      <w:numFmt w:val="bullet"/>
      <w:lvlText w:val="-"/>
      <w:lvlJc w:val="left"/>
      <w:pPr>
        <w:ind w:left="78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43BF0">
      <w:start w:val="1"/>
      <w:numFmt w:val="bullet"/>
      <w:lvlText w:val="o"/>
      <w:lvlJc w:val="left"/>
      <w:pPr>
        <w:ind w:left="150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DA4E48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69574">
      <w:start w:val="1"/>
      <w:numFmt w:val="bullet"/>
      <w:lvlText w:val="•"/>
      <w:lvlJc w:val="left"/>
      <w:pPr>
        <w:ind w:left="294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8E9C90">
      <w:start w:val="1"/>
      <w:numFmt w:val="bullet"/>
      <w:lvlText w:val="o"/>
      <w:lvlJc w:val="left"/>
      <w:pPr>
        <w:ind w:left="366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AAC76A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E4CA">
      <w:start w:val="1"/>
      <w:numFmt w:val="bullet"/>
      <w:lvlText w:val="•"/>
      <w:lvlJc w:val="left"/>
      <w:pPr>
        <w:ind w:left="510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5241CE">
      <w:start w:val="1"/>
      <w:numFmt w:val="bullet"/>
      <w:lvlText w:val="o"/>
      <w:lvlJc w:val="left"/>
      <w:pPr>
        <w:ind w:left="582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A3DA0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49"/>
    <w:rsid w:val="00062C6F"/>
    <w:rsid w:val="000F7B68"/>
    <w:rsid w:val="0010585A"/>
    <w:rsid w:val="00110149"/>
    <w:rsid w:val="00284A21"/>
    <w:rsid w:val="005B4AF7"/>
    <w:rsid w:val="005E5B39"/>
    <w:rsid w:val="007528A7"/>
    <w:rsid w:val="00775D4C"/>
    <w:rsid w:val="007D7E2A"/>
    <w:rsid w:val="0090513E"/>
    <w:rsid w:val="00913B25"/>
    <w:rsid w:val="00A67515"/>
    <w:rsid w:val="00CD3824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2EED-E7AA-48A3-95B1-7029F2E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Bodytext2">
    <w:name w:val="Body text (2)"/>
    <w:pPr>
      <w:widowControl w:val="0"/>
      <w:shd w:val="clear" w:color="auto" w:fill="FFFFFF"/>
      <w:spacing w:after="540" w:line="20" w:lineRule="atLeast"/>
      <w:jc w:val="both"/>
    </w:pPr>
    <w:rPr>
      <w:rFonts w:ascii="Segoe UI" w:eastAsia="Segoe UI" w:hAnsi="Segoe UI" w:cs="Segoe UI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B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B2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19E6D20F.dotm</Template>
  <TotalTime>1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pe0153 - Lazzeri Daniele</dc:creator>
  <cp:lastModifiedBy>Alessandra Morelli</cp:lastModifiedBy>
  <cp:revision>2</cp:revision>
  <cp:lastPrinted>2020-01-22T09:00:00Z</cp:lastPrinted>
  <dcterms:created xsi:type="dcterms:W3CDTF">2020-01-30T12:25:00Z</dcterms:created>
  <dcterms:modified xsi:type="dcterms:W3CDTF">2020-01-30T12:25:00Z</dcterms:modified>
</cp:coreProperties>
</file>